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42" w:rsidRPr="007C5C42" w:rsidRDefault="007C5C42" w:rsidP="007C5C42">
      <w:pPr>
        <w:pStyle w:val="a3"/>
        <w:spacing w:before="0" w:beforeAutospacing="0" w:after="0" w:afterAutospacing="0"/>
        <w:jc w:val="center"/>
        <w:rPr>
          <w:b/>
          <w:spacing w:val="23"/>
          <w:sz w:val="28"/>
          <w:szCs w:val="28"/>
        </w:rPr>
      </w:pPr>
      <w:r w:rsidRPr="007C5C42">
        <w:rPr>
          <w:rFonts w:hint="eastAsia"/>
          <w:b/>
          <w:color w:val="FFFFFF"/>
          <w:spacing w:val="23"/>
          <w:sz w:val="28"/>
          <w:szCs w:val="28"/>
          <w:shd w:val="clear" w:color="auto" w:fill="FF8124"/>
        </w:rPr>
        <w:t>附件1：“太阳能光伏+”取暖技术方案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</w:pPr>
      <w:r>
        <w:rPr>
          <w:rStyle w:val="a4"/>
          <w:rFonts w:hint="eastAsia"/>
          <w:color w:val="FF6827"/>
          <w:sz w:val="23"/>
          <w:szCs w:val="23"/>
        </w:rPr>
        <w:t>一、技术原理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 w:line="420" w:lineRule="atLeast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“太阳能光伏+”取暖技术是一种利用太阳电池半导体材料（太阳能光伏板）的光伏效应，将太阳辐射能直接转化为电能取暖的技术。采用该技术的取暖系统一般由太阳能光伏板、逆变器、附件、控制系统、辅助热源和散热部件等组成。根据辅助热源不同，可分为“太阳能光伏+电储热装置”“太阳能光伏+电热装置”“太阳能光伏+空气源热泵”“太阳能光伏+地源热泵”“太阳能光伏+生物质能锅炉”“太阳能光伏+燃气壁挂炉”等形式。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</w:pPr>
      <w:r>
        <w:rPr>
          <w:rStyle w:val="a4"/>
          <w:rFonts w:hint="eastAsia"/>
          <w:color w:val="FF6827"/>
          <w:sz w:val="23"/>
          <w:szCs w:val="23"/>
        </w:rPr>
        <w:t>二、技术特点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系统运行有两种模式。第一种模式为全额发电上网，采用辅助热源取暖，目前已有项目普遍采用此种模式；第二种模式是用发出的电能直接发热或驱动空气源、地源热泵进行取暖，此种模式需要增加储电装置（如蓄电池），造价昂贵且经济性差（电网价格低，上网价格高，即发电自用不如买电用），当前不宜采用。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“太阳能光伏+”取暖技术可在一定程度上解决农村电网容量不足问题，减轻农村高峰用电负荷。第一种运行模式，农户每年还可有一定收益，即全年的全额上网电费减去取暖费用尚有剩余。如采用电储热装置利用</w:t>
      </w:r>
      <w:proofErr w:type="gramStart"/>
      <w:r>
        <w:rPr>
          <w:rFonts w:hint="eastAsia"/>
          <w:color w:val="3F3F3F"/>
          <w:spacing w:val="23"/>
          <w:sz w:val="23"/>
          <w:szCs w:val="23"/>
        </w:rPr>
        <w:t>夜间谷电储热</w:t>
      </w:r>
      <w:proofErr w:type="gramEnd"/>
      <w:r>
        <w:rPr>
          <w:rFonts w:hint="eastAsia"/>
          <w:color w:val="3F3F3F"/>
          <w:spacing w:val="23"/>
          <w:sz w:val="23"/>
          <w:szCs w:val="23"/>
        </w:rPr>
        <w:t>，还可享受国家低价</w:t>
      </w:r>
      <w:proofErr w:type="gramStart"/>
      <w:r>
        <w:rPr>
          <w:rFonts w:hint="eastAsia"/>
          <w:color w:val="3F3F3F"/>
          <w:spacing w:val="23"/>
          <w:sz w:val="23"/>
          <w:szCs w:val="23"/>
        </w:rPr>
        <w:t>谷电政策</w:t>
      </w:r>
      <w:proofErr w:type="gramEnd"/>
      <w:r>
        <w:rPr>
          <w:rFonts w:hint="eastAsia"/>
          <w:color w:val="3F3F3F"/>
          <w:spacing w:val="23"/>
          <w:sz w:val="23"/>
          <w:szCs w:val="23"/>
        </w:rPr>
        <w:t>，同时对电网起到削峰填谷作用。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</w:pPr>
      <w:r>
        <w:rPr>
          <w:rStyle w:val="a4"/>
          <w:rFonts w:hint="eastAsia"/>
          <w:color w:val="FF6827"/>
          <w:sz w:val="23"/>
          <w:szCs w:val="23"/>
        </w:rPr>
        <w:t>三、投资和收益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以单户取暖面积100平方米为例，屋顶安装5千瓦分布式光伏发电系统，每年发电量约7000度（不同日照条件有差异），按照全额上网电价补贴后平均0.9元/度（2018年上网电价）计算，每年上网电费收益6300元。以直接电加热取暖用电每年11500度（房屋无保温措施，室内达到舒适条件，取暖期120天）为对比基准，取暖费用约4600元，则不同形式“太阳能光伏+”取暖技术的投资和收益对比见下表：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274310" cy="499237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</w:pPr>
      <w:r>
        <w:rPr>
          <w:rStyle w:val="a4"/>
          <w:rFonts w:hint="eastAsia"/>
          <w:color w:val="FF6827"/>
          <w:sz w:val="23"/>
          <w:szCs w:val="23"/>
        </w:rPr>
        <w:t>四、工程案例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（一）隆基泰和智慧能源控股有限公司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已经实施的“太阳能光伏+”取暖项目，包括“太阳能光伏+电储热装置”约200户，主要分布在保定；“太阳能光伏+电热装置”约1000户，主要分布在保定、廊坊、沧州。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公司采用市场化运作，获得了中国工商银行和中国银行的无上限贷款授信，项目建设时由用户申请银行贷款，银行贷款额度按照项目总投资的80%申请，用户售电偿还贷款。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（二）河北高炽科技有限公司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采用“太阳能光伏+电热装置”取暖技术，同时辅助一定的太阳能光热（真空管50根），电热装置为自主研发的高频电磁感应取暖器，避免了传统电加热存在结垢的问题。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2017年在遵化完成300户，馆陶完成50户。遵化地区刚开始阶段，耗电量约100度/天，正式取暖以后，耗电量约60度/天。馆陶地区正常运行后，平均耗电量30度/天。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（三）协</w:t>
      </w:r>
      <w:proofErr w:type="gramStart"/>
      <w:r>
        <w:rPr>
          <w:rFonts w:hint="eastAsia"/>
          <w:color w:val="3F3F3F"/>
          <w:spacing w:val="23"/>
          <w:sz w:val="23"/>
          <w:szCs w:val="23"/>
        </w:rPr>
        <w:t>鑫</w:t>
      </w:r>
      <w:proofErr w:type="gramEnd"/>
      <w:r>
        <w:rPr>
          <w:rFonts w:hint="eastAsia"/>
          <w:color w:val="3F3F3F"/>
          <w:spacing w:val="23"/>
          <w:sz w:val="23"/>
          <w:szCs w:val="23"/>
        </w:rPr>
        <w:t>集团设计总院</w:t>
      </w:r>
    </w:p>
    <w:p w:rsidR="007C5C42" w:rsidRDefault="007C5C42" w:rsidP="007C5C42">
      <w:pPr>
        <w:pStyle w:val="a3"/>
        <w:spacing w:before="0" w:beforeAutospacing="0" w:after="0" w:afterAutospacing="0"/>
        <w:rPr>
          <w:spacing w:val="23"/>
        </w:rPr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采用“太阳能光伏+空气源热泵”取暖技术，目前处于试点阶段。拟采取企业出资+政府补贴+银行贷款方式推广，贷款期限20年，设备产权和发电上网收益归农户所有，用于偿还银行贷款和补贴空气源热泵机组耗电费用。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</w:pPr>
      <w:r>
        <w:rPr>
          <w:rStyle w:val="a4"/>
          <w:rFonts w:hint="eastAsia"/>
          <w:color w:val="FF6827"/>
          <w:sz w:val="23"/>
          <w:szCs w:val="23"/>
        </w:rPr>
        <w:t>五、总结</w:t>
      </w:r>
    </w:p>
    <w:p w:rsidR="007C5C42" w:rsidRDefault="007C5C42" w:rsidP="007C5C42">
      <w:pPr>
        <w:pStyle w:val="a3"/>
        <w:spacing w:before="0" w:beforeAutospacing="0" w:after="0" w:afterAutospacing="0"/>
      </w:pPr>
    </w:p>
    <w:p w:rsidR="007C5C42" w:rsidRDefault="007C5C42" w:rsidP="007C5C42">
      <w:pPr>
        <w:pStyle w:val="a3"/>
        <w:spacing w:before="0" w:beforeAutospacing="0" w:after="0" w:afterAutospacing="0"/>
        <w:jc w:val="both"/>
        <w:rPr>
          <w:spacing w:val="23"/>
        </w:rPr>
      </w:pPr>
      <w:r>
        <w:rPr>
          <w:rFonts w:hint="eastAsia"/>
          <w:color w:val="3F3F3F"/>
          <w:spacing w:val="23"/>
          <w:sz w:val="23"/>
          <w:szCs w:val="23"/>
        </w:rPr>
        <w:t>综上所述，从初投资、运行费用、节能和环保效益分析，结合企业工程案例，“太阳能光伏+电储热装置”“太阳能光伏+电热装置”“太阳能光伏+空气源热泵”具有一定的推广潜力。</w:t>
      </w:r>
    </w:p>
    <w:p w:rsidR="001E0DD7" w:rsidRPr="007C5C42" w:rsidRDefault="001E0DD7"/>
    <w:sectPr w:rsidR="001E0DD7" w:rsidRPr="007C5C42" w:rsidSect="001E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C42"/>
    <w:rsid w:val="001E0DD7"/>
    <w:rsid w:val="007C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5C4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C5C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5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1091</Characters>
  <Application>Microsoft Office Word</Application>
  <DocSecurity>0</DocSecurity>
  <Lines>9</Lines>
  <Paragraphs>2</Paragraphs>
  <ScaleCrop>false</ScaleCrop>
  <Company>Lenovo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2018-03-02T08:53:00Z</dcterms:created>
  <dcterms:modified xsi:type="dcterms:W3CDTF">2018-03-02T08:58:00Z</dcterms:modified>
</cp:coreProperties>
</file>