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line="360" w:lineRule="auto"/>
        <w:ind w:right="16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附件2 </w:t>
      </w:r>
    </w:p>
    <w:p>
      <w:pPr>
        <w:adjustRightInd w:val="0"/>
        <w:snapToGrid w:val="0"/>
        <w:spacing w:line="360" w:lineRule="auto"/>
        <w:ind w:right="55"/>
        <w:jc w:val="center"/>
        <w:rPr>
          <w:rFonts w:ascii="公文小标宋简" w:eastAsia="公文小标宋简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考察项目概况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项目1：鲁能海西州多能互补集成优化示范工程50MW熔盐塔式光热发电项目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项目位于青海省格尔木市，配套建设1套50MW汽轮发电机组， 1套以熔盐为传热工质的塔式聚光集热系统，1套总容量可满足汽轮发电机组额定功率12h的熔盐储热系统。该示范工程已于2017年6月开工，光热发电项目计划2019年6月底并网发电。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sz w:val="32"/>
          <w:szCs w:val="32"/>
        </w:rPr>
        <w:t>2：中广核德令哈50MW槽式导热油光热发电示范项目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位于青海省德令哈市，属于国家首批光热发电示范项目之一，配置1套50MW汽轮发电机组，1套以导热油为吸热介质的槽式聚光集热系统，1套总容量可满足汽轮发电机组额定功率运行9h的熔盐储热系统。项目于2014年7月1日正式开工建设，2018年10月10日正式投运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sz w:val="32"/>
          <w:szCs w:val="32"/>
        </w:rPr>
        <w:t>3：中控青海德令哈50MW熔盐塔式光热发电示范项目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项目位于青海省德令哈市，属于国家首批光热发电示范项目之一，配置1套50MW汽轮发电机组，1套以熔盐为传热工质的塔式聚光集热系统，1套总容量可满足汽轮发电机组额定功率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h的熔盐储热系统。项目于2017年3月15日正式开工建设，2018年12月30日并网发电。</w:t>
      </w:r>
    </w:p>
    <w:p>
      <w:r>
        <w:rPr>
          <w:rFonts w:ascii="公文小标宋简" w:eastAsia="公文小标宋简"/>
          <w:b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E419C"/>
    <w:rsid w:val="381E4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2019-06-03T02:24:00Z</dcterms:created>
  <dc:creator>yc melody</dc:creator>
  <cp:lastModifiedBy>yc melody</cp:lastModifiedBy>
  <dcterms:modified xsi:type="dcterms:W3CDTF">2019-06-03T02:24:56Z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