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CE" w:rsidRDefault="00AD7ECE" w:rsidP="00AD7ECE">
      <w:pPr>
        <w:spacing w:line="540" w:lineRule="exact"/>
        <w:jc w:val="left"/>
        <w:rPr>
          <w:rFonts w:ascii="黑体" w:eastAsia="黑体" w:hAnsi="黑体" w:cs="黑体" w:hint="eastAsia"/>
          <w:color w:val="000000"/>
          <w:sz w:val="24"/>
        </w:rPr>
      </w:pPr>
    </w:p>
    <w:p w:rsidR="00AD7ECE" w:rsidRDefault="00AD7ECE" w:rsidP="00AD7ECE">
      <w:pPr>
        <w:spacing w:line="560" w:lineRule="exact"/>
        <w:jc w:val="center"/>
        <w:rPr>
          <w:rFonts w:eastAsia="方正小标宋简体" w:hint="eastAsia"/>
          <w:b/>
          <w:bCs/>
          <w:color w:val="000000"/>
          <w:kern w:val="0"/>
          <w:sz w:val="36"/>
          <w:szCs w:val="36"/>
        </w:rPr>
      </w:pP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太阳能热发电相关产品供应能力统计表</w:t>
      </w:r>
    </w:p>
    <w:p w:rsidR="00AD7ECE" w:rsidRDefault="00AD7ECE" w:rsidP="00AD7ECE">
      <w:pPr>
        <w:spacing w:line="19" w:lineRule="exact"/>
      </w:pPr>
    </w:p>
    <w:tbl>
      <w:tblPr>
        <w:tblStyle w:val="TableNormal"/>
        <w:tblW w:w="5075" w:type="pct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573"/>
        <w:gridCol w:w="1252"/>
        <w:gridCol w:w="1125"/>
        <w:gridCol w:w="1630"/>
        <w:gridCol w:w="1505"/>
        <w:gridCol w:w="2352"/>
      </w:tblGrid>
      <w:tr w:rsidR="00AD7ECE" w:rsidTr="0067265C">
        <w:trPr>
          <w:trHeight w:val="565"/>
        </w:trPr>
        <w:tc>
          <w:tcPr>
            <w:tcW w:w="1748" w:type="pct"/>
            <w:gridSpan w:val="3"/>
            <w:vAlign w:val="center"/>
          </w:tcPr>
          <w:p w:rsidR="00AD7ECE" w:rsidRDefault="00AD7ECE" w:rsidP="0067265C">
            <w:pPr>
              <w:spacing w:before="164" w:line="229" w:lineRule="auto"/>
              <w:jc w:val="center"/>
              <w:rPr>
                <w:rFonts w:eastAsia="仿宋"/>
                <w:sz w:val="23"/>
                <w:szCs w:val="23"/>
              </w:rPr>
            </w:pPr>
            <w:r>
              <w:rPr>
                <w:rFonts w:eastAsia="仿宋"/>
                <w:spacing w:val="6"/>
                <w:sz w:val="23"/>
                <w:szCs w:val="23"/>
              </w:rPr>
              <w:t>企业名</w:t>
            </w:r>
            <w:r>
              <w:rPr>
                <w:rFonts w:eastAsia="仿宋"/>
                <w:spacing w:val="5"/>
                <w:sz w:val="23"/>
                <w:szCs w:val="23"/>
              </w:rPr>
              <w:t>称</w:t>
            </w:r>
          </w:p>
        </w:tc>
        <w:tc>
          <w:tcPr>
            <w:tcW w:w="3251" w:type="pct"/>
            <w:gridSpan w:val="3"/>
            <w:vAlign w:val="center"/>
          </w:tcPr>
          <w:p w:rsidR="00AD7ECE" w:rsidRDefault="00AD7ECE" w:rsidP="0067265C">
            <w:pPr>
              <w:jc w:val="center"/>
              <w:rPr>
                <w:sz w:val="21"/>
              </w:rPr>
            </w:pPr>
          </w:p>
        </w:tc>
      </w:tr>
      <w:tr w:rsidR="00AD7ECE" w:rsidTr="0067265C">
        <w:trPr>
          <w:trHeight w:val="565"/>
        </w:trPr>
        <w:tc>
          <w:tcPr>
            <w:tcW w:w="1748" w:type="pct"/>
            <w:gridSpan w:val="3"/>
            <w:tcBorders>
              <w:right w:val="single" w:sz="4" w:space="0" w:color="auto"/>
            </w:tcBorders>
            <w:vAlign w:val="center"/>
          </w:tcPr>
          <w:p w:rsidR="00AD7ECE" w:rsidRDefault="00AD7ECE" w:rsidP="0067265C">
            <w:pPr>
              <w:spacing w:before="164" w:line="229" w:lineRule="auto"/>
              <w:jc w:val="center"/>
              <w:rPr>
                <w:rFonts w:eastAsia="仿宋"/>
                <w:spacing w:val="6"/>
                <w:sz w:val="23"/>
                <w:szCs w:val="23"/>
              </w:rPr>
            </w:pPr>
            <w:r>
              <w:rPr>
                <w:rFonts w:eastAsia="仿宋"/>
                <w:spacing w:val="6"/>
                <w:sz w:val="23"/>
                <w:szCs w:val="23"/>
              </w:rPr>
              <w:t>太阳能热发电相关从业人数</w:t>
            </w:r>
          </w:p>
        </w:tc>
        <w:tc>
          <w:tcPr>
            <w:tcW w:w="3251" w:type="pct"/>
            <w:gridSpan w:val="3"/>
            <w:tcBorders>
              <w:left w:val="single" w:sz="4" w:space="0" w:color="auto"/>
            </w:tcBorders>
            <w:vAlign w:val="center"/>
          </w:tcPr>
          <w:p w:rsidR="00AD7ECE" w:rsidRDefault="00AD7ECE" w:rsidP="0067265C">
            <w:pPr>
              <w:spacing w:before="164" w:line="229" w:lineRule="auto"/>
              <w:jc w:val="center"/>
              <w:rPr>
                <w:rFonts w:eastAsia="仿宋"/>
                <w:spacing w:val="6"/>
                <w:sz w:val="23"/>
                <w:szCs w:val="23"/>
              </w:rPr>
            </w:pPr>
          </w:p>
        </w:tc>
      </w:tr>
      <w:tr w:rsidR="00AD7ECE" w:rsidTr="0067265C">
        <w:trPr>
          <w:trHeight w:val="565"/>
        </w:trPr>
        <w:tc>
          <w:tcPr>
            <w:tcW w:w="1748" w:type="pct"/>
            <w:gridSpan w:val="3"/>
            <w:vAlign w:val="center"/>
          </w:tcPr>
          <w:p w:rsidR="00AD7ECE" w:rsidRDefault="00AD7ECE" w:rsidP="0067265C">
            <w:pPr>
              <w:spacing w:before="164" w:line="229" w:lineRule="auto"/>
              <w:jc w:val="center"/>
              <w:rPr>
                <w:rFonts w:eastAsia="仿宋"/>
                <w:spacing w:val="6"/>
                <w:sz w:val="23"/>
                <w:szCs w:val="23"/>
              </w:rPr>
            </w:pPr>
            <w:r>
              <w:rPr>
                <w:rFonts w:eastAsia="仿宋"/>
                <w:spacing w:val="6"/>
                <w:sz w:val="23"/>
                <w:szCs w:val="23"/>
              </w:rPr>
              <w:t>联系人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vAlign w:val="center"/>
          </w:tcPr>
          <w:p w:rsidR="00AD7ECE" w:rsidRDefault="00AD7ECE" w:rsidP="0067265C">
            <w:pPr>
              <w:spacing w:before="164" w:line="229" w:lineRule="auto"/>
              <w:jc w:val="center"/>
              <w:rPr>
                <w:rFonts w:eastAsia="仿宋"/>
                <w:spacing w:val="6"/>
                <w:sz w:val="23"/>
                <w:szCs w:val="23"/>
              </w:rPr>
            </w:pPr>
          </w:p>
        </w:tc>
        <w:tc>
          <w:tcPr>
            <w:tcW w:w="8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CE" w:rsidRDefault="00AD7ECE" w:rsidP="0067265C">
            <w:pPr>
              <w:spacing w:before="164" w:line="229" w:lineRule="auto"/>
              <w:jc w:val="center"/>
              <w:rPr>
                <w:rFonts w:eastAsia="仿宋"/>
                <w:spacing w:val="6"/>
                <w:sz w:val="23"/>
                <w:szCs w:val="23"/>
              </w:rPr>
            </w:pPr>
            <w:r>
              <w:rPr>
                <w:rFonts w:eastAsia="仿宋"/>
                <w:spacing w:val="6"/>
                <w:sz w:val="23"/>
                <w:szCs w:val="23"/>
              </w:rPr>
              <w:t>联系电话</w:t>
            </w:r>
          </w:p>
        </w:tc>
        <w:tc>
          <w:tcPr>
            <w:tcW w:w="1392" w:type="pct"/>
            <w:tcBorders>
              <w:left w:val="single" w:sz="4" w:space="0" w:color="auto"/>
            </w:tcBorders>
            <w:vAlign w:val="center"/>
          </w:tcPr>
          <w:p w:rsidR="00AD7ECE" w:rsidRDefault="00AD7ECE" w:rsidP="0067265C">
            <w:pPr>
              <w:spacing w:before="164" w:line="229" w:lineRule="auto"/>
              <w:jc w:val="center"/>
              <w:rPr>
                <w:rFonts w:eastAsia="仿宋"/>
                <w:spacing w:val="6"/>
                <w:sz w:val="23"/>
                <w:szCs w:val="23"/>
              </w:rPr>
            </w:pPr>
          </w:p>
        </w:tc>
      </w:tr>
      <w:tr w:rsidR="00AD7ECE" w:rsidTr="0067265C">
        <w:trPr>
          <w:trHeight w:val="565"/>
        </w:trPr>
        <w:tc>
          <w:tcPr>
            <w:tcW w:w="5000" w:type="pct"/>
            <w:gridSpan w:val="6"/>
          </w:tcPr>
          <w:p w:rsidR="00AD7ECE" w:rsidRDefault="00AD7ECE" w:rsidP="0067265C">
            <w:pPr>
              <w:spacing w:before="164" w:line="229" w:lineRule="auto"/>
              <w:jc w:val="center"/>
              <w:rPr>
                <w:rFonts w:eastAsia="仿宋"/>
                <w:spacing w:val="6"/>
                <w:sz w:val="23"/>
                <w:szCs w:val="23"/>
              </w:rPr>
            </w:pPr>
            <w:r>
              <w:rPr>
                <w:rFonts w:eastAsia="仿宋"/>
                <w:spacing w:val="6"/>
                <w:sz w:val="23"/>
                <w:szCs w:val="23"/>
              </w:rPr>
              <w:t>太阳能热发电产品供应能力</w:t>
            </w:r>
          </w:p>
        </w:tc>
      </w:tr>
      <w:tr w:rsidR="00AD7ECE" w:rsidTr="0067265C">
        <w:trPr>
          <w:trHeight w:val="1054"/>
        </w:trPr>
        <w:tc>
          <w:tcPr>
            <w:tcW w:w="339" w:type="pct"/>
            <w:vAlign w:val="center"/>
          </w:tcPr>
          <w:p w:rsidR="00AD7ECE" w:rsidRDefault="00AD7ECE" w:rsidP="0067265C">
            <w:pPr>
              <w:spacing w:before="75" w:line="231" w:lineRule="auto"/>
              <w:jc w:val="center"/>
              <w:rPr>
                <w:rFonts w:eastAsia="仿宋"/>
                <w:sz w:val="23"/>
                <w:szCs w:val="23"/>
              </w:rPr>
            </w:pPr>
            <w:r>
              <w:rPr>
                <w:rFonts w:eastAsia="仿宋"/>
                <w:spacing w:val="2"/>
                <w:sz w:val="23"/>
                <w:szCs w:val="23"/>
              </w:rPr>
              <w:t>序号</w:t>
            </w:r>
          </w:p>
        </w:tc>
        <w:tc>
          <w:tcPr>
            <w:tcW w:w="742" w:type="pct"/>
            <w:vAlign w:val="center"/>
          </w:tcPr>
          <w:p w:rsidR="00AD7ECE" w:rsidRDefault="00AD7ECE" w:rsidP="0067265C">
            <w:pPr>
              <w:spacing w:before="74" w:line="229" w:lineRule="auto"/>
              <w:jc w:val="center"/>
              <w:rPr>
                <w:rFonts w:eastAsia="仿宋"/>
                <w:sz w:val="23"/>
                <w:szCs w:val="23"/>
              </w:rPr>
            </w:pPr>
            <w:r>
              <w:rPr>
                <w:rFonts w:eastAsia="仿宋"/>
                <w:spacing w:val="7"/>
                <w:sz w:val="23"/>
                <w:szCs w:val="23"/>
              </w:rPr>
              <w:t>产</w:t>
            </w:r>
            <w:r>
              <w:rPr>
                <w:rFonts w:eastAsia="仿宋"/>
                <w:spacing w:val="5"/>
                <w:sz w:val="23"/>
                <w:szCs w:val="23"/>
              </w:rPr>
              <w:t>品名称</w:t>
            </w:r>
          </w:p>
        </w:tc>
        <w:tc>
          <w:tcPr>
            <w:tcW w:w="666" w:type="pct"/>
            <w:vAlign w:val="center"/>
          </w:tcPr>
          <w:p w:rsidR="00AD7ECE" w:rsidRDefault="00AD7ECE" w:rsidP="0067265C">
            <w:pPr>
              <w:spacing w:before="75" w:line="230" w:lineRule="auto"/>
              <w:jc w:val="center"/>
              <w:rPr>
                <w:rFonts w:eastAsia="仿宋"/>
                <w:sz w:val="23"/>
                <w:szCs w:val="23"/>
              </w:rPr>
            </w:pPr>
            <w:r>
              <w:rPr>
                <w:rFonts w:eastAsia="仿宋"/>
                <w:spacing w:val="4"/>
                <w:sz w:val="23"/>
                <w:szCs w:val="23"/>
              </w:rPr>
              <w:t>生产线数量</w:t>
            </w:r>
          </w:p>
        </w:tc>
        <w:tc>
          <w:tcPr>
            <w:tcW w:w="966" w:type="pct"/>
            <w:vAlign w:val="center"/>
          </w:tcPr>
          <w:p w:rsidR="00AD7ECE" w:rsidRDefault="00AD7ECE" w:rsidP="0067265C">
            <w:pPr>
              <w:spacing w:before="75" w:line="230" w:lineRule="auto"/>
              <w:jc w:val="center"/>
              <w:rPr>
                <w:rFonts w:eastAsia="仿宋"/>
                <w:sz w:val="23"/>
                <w:szCs w:val="23"/>
              </w:rPr>
            </w:pPr>
            <w:r>
              <w:rPr>
                <w:rFonts w:eastAsia="仿宋" w:hint="eastAsia"/>
                <w:spacing w:val="3"/>
                <w:sz w:val="23"/>
                <w:szCs w:val="23"/>
              </w:rPr>
              <w:t>设计</w:t>
            </w:r>
            <w:r>
              <w:rPr>
                <w:rFonts w:eastAsia="仿宋"/>
                <w:spacing w:val="3"/>
                <w:sz w:val="23"/>
                <w:szCs w:val="23"/>
              </w:rPr>
              <w:t>年产能</w:t>
            </w:r>
          </w:p>
        </w:tc>
        <w:tc>
          <w:tcPr>
            <w:tcW w:w="892" w:type="pct"/>
            <w:vAlign w:val="center"/>
          </w:tcPr>
          <w:p w:rsidR="00AD7ECE" w:rsidRDefault="00AD7ECE" w:rsidP="0067265C">
            <w:pPr>
              <w:spacing w:before="74" w:line="229" w:lineRule="auto"/>
              <w:jc w:val="center"/>
              <w:rPr>
                <w:rFonts w:eastAsia="仿宋"/>
                <w:sz w:val="23"/>
                <w:szCs w:val="23"/>
              </w:rPr>
            </w:pPr>
            <w:r>
              <w:rPr>
                <w:rFonts w:eastAsia="仿宋" w:hint="eastAsia"/>
                <w:sz w:val="23"/>
                <w:szCs w:val="23"/>
              </w:rPr>
              <w:t>实际产能</w:t>
            </w:r>
          </w:p>
        </w:tc>
        <w:tc>
          <w:tcPr>
            <w:tcW w:w="1392" w:type="pct"/>
            <w:vAlign w:val="center"/>
          </w:tcPr>
          <w:p w:rsidR="00AD7ECE" w:rsidRDefault="00AD7ECE" w:rsidP="0067265C">
            <w:pPr>
              <w:spacing w:before="75" w:line="230" w:lineRule="auto"/>
              <w:jc w:val="center"/>
              <w:rPr>
                <w:rFonts w:eastAsia="仿宋"/>
                <w:spacing w:val="6"/>
                <w:sz w:val="23"/>
                <w:szCs w:val="23"/>
              </w:rPr>
            </w:pPr>
            <w:r>
              <w:rPr>
                <w:rFonts w:eastAsia="仿宋"/>
                <w:spacing w:val="12"/>
                <w:sz w:val="23"/>
                <w:szCs w:val="23"/>
              </w:rPr>
              <w:t>产</w:t>
            </w:r>
            <w:r>
              <w:rPr>
                <w:rFonts w:eastAsia="仿宋"/>
                <w:spacing w:val="6"/>
                <w:sz w:val="23"/>
                <w:szCs w:val="23"/>
              </w:rPr>
              <w:t>品应用情况</w:t>
            </w:r>
          </w:p>
          <w:p w:rsidR="00AD7ECE" w:rsidRDefault="00AD7ECE" w:rsidP="0067265C">
            <w:pPr>
              <w:spacing w:before="75" w:line="230" w:lineRule="auto"/>
              <w:jc w:val="center"/>
              <w:rPr>
                <w:rFonts w:eastAsia="仿宋"/>
                <w:sz w:val="23"/>
                <w:szCs w:val="23"/>
              </w:rPr>
            </w:pPr>
            <w:r>
              <w:rPr>
                <w:rFonts w:eastAsia="仿宋" w:hint="eastAsia"/>
                <w:spacing w:val="6"/>
                <w:sz w:val="23"/>
                <w:szCs w:val="23"/>
              </w:rPr>
              <w:t>（</w:t>
            </w:r>
            <w:r>
              <w:rPr>
                <w:rFonts w:eastAsia="仿宋"/>
                <w:spacing w:val="6"/>
                <w:sz w:val="23"/>
                <w:szCs w:val="23"/>
              </w:rPr>
              <w:t>简述</w:t>
            </w:r>
            <w:r>
              <w:rPr>
                <w:rFonts w:eastAsia="仿宋" w:hint="eastAsia"/>
                <w:spacing w:val="6"/>
                <w:sz w:val="23"/>
                <w:szCs w:val="23"/>
              </w:rPr>
              <w:t>）</w:t>
            </w:r>
          </w:p>
        </w:tc>
      </w:tr>
      <w:tr w:rsidR="00AD7ECE" w:rsidTr="0067265C">
        <w:trPr>
          <w:trHeight w:val="560"/>
        </w:trPr>
        <w:tc>
          <w:tcPr>
            <w:tcW w:w="339" w:type="pct"/>
          </w:tcPr>
          <w:p w:rsidR="00AD7ECE" w:rsidRDefault="00AD7ECE" w:rsidP="0067265C">
            <w:pPr>
              <w:rPr>
                <w:sz w:val="21"/>
              </w:rPr>
            </w:pPr>
          </w:p>
        </w:tc>
        <w:tc>
          <w:tcPr>
            <w:tcW w:w="742" w:type="pct"/>
          </w:tcPr>
          <w:p w:rsidR="00AD7ECE" w:rsidRDefault="00AD7ECE" w:rsidP="0067265C">
            <w:pPr>
              <w:rPr>
                <w:sz w:val="21"/>
              </w:rPr>
            </w:pPr>
          </w:p>
        </w:tc>
        <w:tc>
          <w:tcPr>
            <w:tcW w:w="666" w:type="pct"/>
          </w:tcPr>
          <w:p w:rsidR="00AD7ECE" w:rsidRDefault="00AD7ECE" w:rsidP="0067265C">
            <w:pPr>
              <w:rPr>
                <w:sz w:val="21"/>
              </w:rPr>
            </w:pPr>
          </w:p>
        </w:tc>
        <w:tc>
          <w:tcPr>
            <w:tcW w:w="966" w:type="pct"/>
          </w:tcPr>
          <w:p w:rsidR="00AD7ECE" w:rsidRDefault="00AD7ECE" w:rsidP="0067265C">
            <w:pPr>
              <w:rPr>
                <w:sz w:val="21"/>
              </w:rPr>
            </w:pPr>
          </w:p>
        </w:tc>
        <w:tc>
          <w:tcPr>
            <w:tcW w:w="892" w:type="pct"/>
          </w:tcPr>
          <w:p w:rsidR="00AD7ECE" w:rsidRDefault="00AD7ECE" w:rsidP="0067265C">
            <w:pPr>
              <w:rPr>
                <w:sz w:val="21"/>
              </w:rPr>
            </w:pPr>
          </w:p>
        </w:tc>
        <w:tc>
          <w:tcPr>
            <w:tcW w:w="1392" w:type="pct"/>
          </w:tcPr>
          <w:p w:rsidR="00AD7ECE" w:rsidRDefault="00AD7ECE" w:rsidP="0067265C">
            <w:pPr>
              <w:rPr>
                <w:sz w:val="21"/>
              </w:rPr>
            </w:pPr>
          </w:p>
        </w:tc>
      </w:tr>
      <w:tr w:rsidR="00AD7ECE" w:rsidTr="0067265C">
        <w:trPr>
          <w:trHeight w:val="564"/>
        </w:trPr>
        <w:tc>
          <w:tcPr>
            <w:tcW w:w="339" w:type="pct"/>
          </w:tcPr>
          <w:p w:rsidR="00AD7ECE" w:rsidRDefault="00AD7ECE" w:rsidP="0067265C">
            <w:pPr>
              <w:rPr>
                <w:sz w:val="21"/>
              </w:rPr>
            </w:pPr>
          </w:p>
        </w:tc>
        <w:tc>
          <w:tcPr>
            <w:tcW w:w="742" w:type="pct"/>
          </w:tcPr>
          <w:p w:rsidR="00AD7ECE" w:rsidRDefault="00AD7ECE" w:rsidP="0067265C">
            <w:pPr>
              <w:rPr>
                <w:sz w:val="21"/>
              </w:rPr>
            </w:pPr>
          </w:p>
        </w:tc>
        <w:tc>
          <w:tcPr>
            <w:tcW w:w="666" w:type="pct"/>
          </w:tcPr>
          <w:p w:rsidR="00AD7ECE" w:rsidRDefault="00AD7ECE" w:rsidP="0067265C">
            <w:pPr>
              <w:rPr>
                <w:sz w:val="21"/>
              </w:rPr>
            </w:pPr>
          </w:p>
        </w:tc>
        <w:tc>
          <w:tcPr>
            <w:tcW w:w="966" w:type="pct"/>
          </w:tcPr>
          <w:p w:rsidR="00AD7ECE" w:rsidRDefault="00AD7ECE" w:rsidP="0067265C">
            <w:pPr>
              <w:rPr>
                <w:sz w:val="21"/>
              </w:rPr>
            </w:pPr>
          </w:p>
        </w:tc>
        <w:tc>
          <w:tcPr>
            <w:tcW w:w="892" w:type="pct"/>
          </w:tcPr>
          <w:p w:rsidR="00AD7ECE" w:rsidRDefault="00AD7ECE" w:rsidP="0067265C">
            <w:pPr>
              <w:rPr>
                <w:sz w:val="21"/>
              </w:rPr>
            </w:pPr>
          </w:p>
        </w:tc>
        <w:tc>
          <w:tcPr>
            <w:tcW w:w="1392" w:type="pct"/>
          </w:tcPr>
          <w:p w:rsidR="00AD7ECE" w:rsidRDefault="00AD7ECE" w:rsidP="0067265C">
            <w:pPr>
              <w:rPr>
                <w:sz w:val="21"/>
              </w:rPr>
            </w:pPr>
          </w:p>
        </w:tc>
      </w:tr>
      <w:tr w:rsidR="00AD7ECE" w:rsidTr="0067265C">
        <w:trPr>
          <w:trHeight w:val="564"/>
        </w:trPr>
        <w:tc>
          <w:tcPr>
            <w:tcW w:w="5000" w:type="pct"/>
            <w:gridSpan w:val="6"/>
            <w:vAlign w:val="center"/>
          </w:tcPr>
          <w:p w:rsidR="00AD7ECE" w:rsidRDefault="00AD7ECE" w:rsidP="0067265C">
            <w:pPr>
              <w:spacing w:before="75" w:line="230" w:lineRule="auto"/>
              <w:ind w:left="153"/>
              <w:rPr>
                <w:rFonts w:eastAsia="仿宋"/>
                <w:spacing w:val="3"/>
                <w:sz w:val="23"/>
                <w:szCs w:val="23"/>
              </w:rPr>
            </w:pPr>
            <w:r>
              <w:rPr>
                <w:rFonts w:eastAsia="仿宋"/>
                <w:spacing w:val="3"/>
                <w:sz w:val="23"/>
                <w:szCs w:val="23"/>
              </w:rPr>
              <w:t>相关技术或设备主要发展历程，尤其是</w:t>
            </w:r>
            <w:r>
              <w:rPr>
                <w:rFonts w:eastAsia="仿宋"/>
                <w:spacing w:val="3"/>
                <w:sz w:val="23"/>
                <w:szCs w:val="23"/>
              </w:rPr>
              <w:t>2016</w:t>
            </w:r>
            <w:r>
              <w:rPr>
                <w:rFonts w:eastAsia="仿宋"/>
                <w:spacing w:val="3"/>
                <w:sz w:val="23"/>
                <w:szCs w:val="23"/>
              </w:rPr>
              <w:t>年国家示范项目启动后的影响或变化</w:t>
            </w:r>
            <w:r>
              <w:rPr>
                <w:rFonts w:eastAsia="仿宋" w:hint="eastAsia"/>
                <w:spacing w:val="3"/>
                <w:sz w:val="23"/>
                <w:szCs w:val="23"/>
              </w:rPr>
              <w:t>。</w:t>
            </w:r>
          </w:p>
        </w:tc>
      </w:tr>
      <w:tr w:rsidR="00AD7ECE" w:rsidTr="0067265C">
        <w:trPr>
          <w:trHeight w:val="1481"/>
        </w:trPr>
        <w:tc>
          <w:tcPr>
            <w:tcW w:w="5000" w:type="pct"/>
            <w:gridSpan w:val="6"/>
            <w:vAlign w:val="center"/>
          </w:tcPr>
          <w:p w:rsidR="00AD7ECE" w:rsidRDefault="00AD7ECE" w:rsidP="0067265C">
            <w:pPr>
              <w:spacing w:before="75" w:line="230" w:lineRule="auto"/>
              <w:ind w:left="153"/>
              <w:rPr>
                <w:rFonts w:eastAsia="仿宋"/>
                <w:spacing w:val="3"/>
                <w:sz w:val="23"/>
                <w:szCs w:val="23"/>
              </w:rPr>
            </w:pPr>
          </w:p>
        </w:tc>
      </w:tr>
      <w:tr w:rsidR="00AD7ECE" w:rsidTr="0067265C">
        <w:trPr>
          <w:trHeight w:val="564"/>
        </w:trPr>
        <w:tc>
          <w:tcPr>
            <w:tcW w:w="5000" w:type="pct"/>
            <w:gridSpan w:val="6"/>
            <w:vAlign w:val="center"/>
          </w:tcPr>
          <w:p w:rsidR="00AD7ECE" w:rsidRDefault="00AD7ECE" w:rsidP="0067265C">
            <w:pPr>
              <w:spacing w:before="75" w:line="230" w:lineRule="auto"/>
              <w:ind w:left="153"/>
              <w:rPr>
                <w:rFonts w:eastAsia="仿宋"/>
                <w:spacing w:val="3"/>
                <w:sz w:val="23"/>
                <w:szCs w:val="23"/>
              </w:rPr>
            </w:pPr>
            <w:r>
              <w:rPr>
                <w:rFonts w:eastAsia="仿宋" w:hint="eastAsia"/>
                <w:spacing w:val="3"/>
                <w:sz w:val="23"/>
                <w:szCs w:val="23"/>
              </w:rPr>
              <w:t>产品原料或技术是否受制于国外？</w:t>
            </w:r>
          </w:p>
        </w:tc>
      </w:tr>
      <w:tr w:rsidR="00AD7ECE" w:rsidTr="0067265C">
        <w:trPr>
          <w:trHeight w:val="1655"/>
        </w:trPr>
        <w:tc>
          <w:tcPr>
            <w:tcW w:w="5000" w:type="pct"/>
            <w:gridSpan w:val="6"/>
          </w:tcPr>
          <w:p w:rsidR="00AD7ECE" w:rsidRDefault="00AD7ECE" w:rsidP="0067265C">
            <w:pPr>
              <w:spacing w:before="75" w:line="230" w:lineRule="auto"/>
              <w:ind w:left="153"/>
              <w:rPr>
                <w:rFonts w:eastAsia="仿宋" w:hint="eastAsia"/>
                <w:spacing w:val="3"/>
                <w:sz w:val="23"/>
                <w:szCs w:val="23"/>
              </w:rPr>
            </w:pPr>
          </w:p>
        </w:tc>
      </w:tr>
    </w:tbl>
    <w:p w:rsidR="00AD7ECE" w:rsidRDefault="00AD7ECE" w:rsidP="00AD7ECE">
      <w:pPr>
        <w:spacing w:before="226" w:line="444" w:lineRule="auto"/>
        <w:ind w:right="168"/>
        <w:rPr>
          <w:rFonts w:eastAsia="Times New Roman"/>
          <w:sz w:val="23"/>
          <w:szCs w:val="23"/>
        </w:rPr>
      </w:pPr>
      <w:r>
        <w:rPr>
          <w:rFonts w:ascii="仿宋" w:eastAsia="仿宋" w:hAnsi="仿宋" w:cs="仿宋"/>
          <w:spacing w:val="16"/>
          <w:sz w:val="23"/>
          <w:szCs w:val="23"/>
        </w:rPr>
        <w:t>注</w:t>
      </w:r>
      <w:r>
        <w:rPr>
          <w:rFonts w:ascii="仿宋" w:eastAsia="仿宋" w:hAnsi="仿宋" w:cs="仿宋"/>
          <w:spacing w:val="8"/>
          <w:sz w:val="23"/>
          <w:szCs w:val="23"/>
        </w:rPr>
        <w:t>：请根据实际情况酌情增删表格</w:t>
      </w:r>
      <w:r>
        <w:rPr>
          <w:rFonts w:ascii="仿宋" w:eastAsia="仿宋" w:hAnsi="仿宋" w:cs="仿宋" w:hint="eastAsia"/>
          <w:spacing w:val="8"/>
          <w:sz w:val="23"/>
          <w:szCs w:val="23"/>
        </w:rPr>
        <w:t>，并</w:t>
      </w:r>
      <w:r>
        <w:rPr>
          <w:rFonts w:ascii="仿宋" w:eastAsia="仿宋" w:hAnsi="仿宋" w:cs="仿宋"/>
          <w:spacing w:val="8"/>
          <w:sz w:val="23"/>
          <w:szCs w:val="23"/>
        </w:rPr>
        <w:t>于</w:t>
      </w:r>
      <w:r>
        <w:rPr>
          <w:rFonts w:ascii="仿宋" w:eastAsia="仿宋" w:hAnsi="仿宋" w:cs="仿宋" w:hint="eastAsia"/>
          <w:spacing w:val="8"/>
          <w:sz w:val="23"/>
          <w:szCs w:val="23"/>
        </w:rPr>
        <w:t>10</w:t>
      </w:r>
      <w:r>
        <w:rPr>
          <w:rFonts w:ascii="仿宋" w:eastAsia="仿宋" w:hAnsi="仿宋" w:cs="仿宋"/>
          <w:spacing w:val="8"/>
          <w:sz w:val="23"/>
          <w:szCs w:val="23"/>
        </w:rPr>
        <w:t>月</w:t>
      </w:r>
      <w:r>
        <w:rPr>
          <w:rFonts w:ascii="仿宋" w:eastAsia="仿宋" w:hAnsi="仿宋" w:cs="仿宋" w:hint="eastAsia"/>
          <w:spacing w:val="8"/>
          <w:sz w:val="23"/>
          <w:szCs w:val="23"/>
        </w:rPr>
        <w:t>15</w:t>
      </w:r>
      <w:r>
        <w:rPr>
          <w:rFonts w:ascii="仿宋" w:eastAsia="仿宋" w:hAnsi="仿宋" w:cs="仿宋"/>
          <w:spacing w:val="8"/>
          <w:sz w:val="23"/>
          <w:szCs w:val="23"/>
        </w:rPr>
        <w:t>日前发送至邮箱：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cnste</w:t>
      </w:r>
      <w:r>
        <w:rPr>
          <w:rFonts w:eastAsia="Times New Roman"/>
          <w:spacing w:val="15"/>
          <w:sz w:val="23"/>
          <w:szCs w:val="23"/>
        </w:rPr>
        <w:t>@</w:t>
      </w:r>
      <w:r>
        <w:rPr>
          <w:rFonts w:eastAsia="Times New Roman"/>
          <w:sz w:val="23"/>
          <w:szCs w:val="23"/>
        </w:rPr>
        <w:t>vip</w:t>
      </w:r>
      <w:r>
        <w:rPr>
          <w:rFonts w:eastAsia="Times New Roman"/>
          <w:spacing w:val="12"/>
          <w:sz w:val="23"/>
          <w:szCs w:val="23"/>
        </w:rPr>
        <w:t>.126.</w:t>
      </w:r>
      <w:r>
        <w:rPr>
          <w:rFonts w:eastAsia="Times New Roman"/>
          <w:sz w:val="23"/>
          <w:szCs w:val="23"/>
        </w:rPr>
        <w:t>com</w:t>
      </w:r>
      <w:r>
        <w:rPr>
          <w:rFonts w:eastAsia="Times New Roman"/>
          <w:spacing w:val="12"/>
          <w:sz w:val="23"/>
          <w:szCs w:val="23"/>
        </w:rPr>
        <w:t>.</w:t>
      </w:r>
    </w:p>
    <w:p w:rsidR="00203525" w:rsidRPr="00AD7ECE" w:rsidRDefault="00203525"/>
    <w:sectPr w:rsidR="00203525" w:rsidRPr="00AD7ECE" w:rsidSect="0020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ECE"/>
    <w:rsid w:val="00203525"/>
    <w:rsid w:val="00AD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AD7EC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dqf</dc:creator>
  <cp:lastModifiedBy>dqf</cp:lastModifiedBy>
  <cp:revision>1</cp:revision>
  <dcterms:created xsi:type="dcterms:W3CDTF">2022-09-29T09:22:00Z</dcterms:created>
  <dcterms:modified xsi:type="dcterms:W3CDTF">2022-09-29T09:22:00Z</dcterms:modified>
</cp:coreProperties>
</file>